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"/>
        <w:gridCol w:w="7591"/>
        <w:gridCol w:w="1133"/>
        <w:gridCol w:w="1189"/>
      </w:tblGrid>
      <w:tr w:rsidR="00D93F49" w:rsidRPr="00AB6852" w14:paraId="66BDCD50" w14:textId="77777777" w:rsidTr="00B27EEA">
        <w:trPr>
          <w:gridBefore w:val="1"/>
          <w:wBefore w:w="10" w:type="dxa"/>
          <w:trHeight w:val="558"/>
        </w:trPr>
        <w:tc>
          <w:tcPr>
            <w:tcW w:w="7591" w:type="dxa"/>
            <w:shd w:val="clear" w:color="auto" w:fill="92D05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4B12F80" w14:textId="764E518C" w:rsidR="00D93F49" w:rsidRPr="00AB6852" w:rsidRDefault="00D93F49" w:rsidP="006A5FAC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DejaVu Sans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Treść wytycznej </w:t>
            </w:r>
            <w:r w:rsidR="00F262AC">
              <w:rPr>
                <w:rFonts w:ascii="Calibri" w:eastAsia="DejaVu Sans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SChN PTN </w:t>
            </w:r>
            <w:r w:rsidRPr="00AB6852">
              <w:rPr>
                <w:rFonts w:ascii="Calibri" w:eastAsia="DejaVu Sans" w:hAnsi="Calibri" w:cs="Calibri"/>
                <w:b/>
                <w:bCs/>
                <w:color w:val="000000"/>
                <w:kern w:val="24"/>
                <w:sz w:val="28"/>
                <w:szCs w:val="28"/>
              </w:rPr>
              <w:t>2024</w:t>
            </w:r>
          </w:p>
        </w:tc>
        <w:tc>
          <w:tcPr>
            <w:tcW w:w="1133" w:type="dxa"/>
            <w:shd w:val="clear" w:color="auto" w:fill="92D05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C77E88A" w14:textId="670F035C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DejaVu Sans" w:hAnsi="Calibri" w:cs="Calibri"/>
                <w:b/>
                <w:bCs/>
                <w:color w:val="000000"/>
                <w:kern w:val="24"/>
                <w:sz w:val="24"/>
                <w:szCs w:val="26"/>
              </w:rPr>
              <w:t>Jakość dowodu</w:t>
            </w:r>
          </w:p>
        </w:tc>
        <w:tc>
          <w:tcPr>
            <w:tcW w:w="1189" w:type="dxa"/>
            <w:shd w:val="clear" w:color="auto" w:fill="92D05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20C1F6" w14:textId="4600C9D9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DejaVu Sans" w:hAnsi="Calibri" w:cs="Calibri"/>
                <w:b/>
                <w:bCs/>
                <w:color w:val="000000"/>
                <w:kern w:val="24"/>
                <w:sz w:val="24"/>
                <w:szCs w:val="26"/>
              </w:rPr>
              <w:t>Poziom zalecenia</w:t>
            </w:r>
          </w:p>
        </w:tc>
      </w:tr>
      <w:tr w:rsidR="00D93F49" w:rsidRPr="00AB6852" w14:paraId="12FD58C0" w14:textId="77777777" w:rsidTr="00B27EEA">
        <w:trPr>
          <w:gridBefore w:val="1"/>
          <w:wBefore w:w="10" w:type="dxa"/>
          <w:trHeight w:val="558"/>
        </w:trPr>
        <w:tc>
          <w:tcPr>
            <w:tcW w:w="9913" w:type="dxa"/>
            <w:gridSpan w:val="3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CDF0630" w14:textId="55CE311B" w:rsidR="00D93F49" w:rsidRPr="00071345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ZALECENIA OGÓLNE</w:t>
            </w:r>
          </w:p>
        </w:tc>
      </w:tr>
      <w:tr w:rsidR="00D93F49" w:rsidRPr="00AB6852" w14:paraId="104EB858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C6A2757" w14:textId="7AE2177F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Dożylne leczenie trombolityczne przy pomocy tenekteplazy lub alteplazy powinno być zastosowane u każdego pacjenta spełniającego kryteria</w:t>
            </w:r>
            <w:r w:rsidRPr="00AB6852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kwalifikacji, w sytuacjach niejednoznacznych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posługując się opisanymi poniżej wskazówkami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F73F9E9" w14:textId="0D8513B9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F476086" w14:textId="45525CAD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9162964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2D54730" w14:textId="1623DD5D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Podstawowym wskazaniem do dożylnego leczenia trombolitycznego tenekteplazą lub alteplazę jest rozpoznanie ostrego udaru niedokrwiennego mózgu jako głównej przyczyny stwierdzanych zaburzeń neurologicznych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B18C63E" w14:textId="16D31729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07A2625" w14:textId="3B2C2E5A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0F05E28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038D34B" w14:textId="52BEA0D0" w:rsidR="00D93F49" w:rsidRPr="00942AA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Istnieje silna negatywna zależność pomiędzy czasem, jaki upłynął od momentu zachorowania a skutecznością kliniczną alteplazy. </w:t>
            </w:r>
            <w:r w:rsidRPr="00942A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dążenie do maksymalnego skrócenia czasu pomiędzy wystąpieniem objawów a rozpoczęciem </w:t>
            </w:r>
            <w:r w:rsidRPr="00D8181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dożylnego leczenia </w:t>
            </w:r>
            <w:r w:rsidRPr="00942A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tromboli</w:t>
            </w:r>
            <w:r w:rsidRPr="00D8181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tycznego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F0EA582" w14:textId="77777777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FF04E16" w14:textId="77777777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2C9EC9DA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3A85016" w14:textId="72030D01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W oknie terapeutycznym do 4,5 godz.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od czasu, kiedy pacjent był widziany po raz ostatni zdrowy </w:t>
            </w: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należy dążyć stosowania tenekteplazy zamiast alteplazy 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by zwiększyć szanse na utrzymanie pełnej sprawności i lepszy ogólny efekt funkcjonalny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B1559A6" w14:textId="72C440BE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D1D003D" w14:textId="6DF4AECF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3CA48ED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35FC232" w14:textId="079B52D6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Ilość danych dotyczących zastosowania tenekteplazy w sytuacjach szczególnych jest znacząco mniejsza niż dla alteplazy. Dlatego </w:t>
            </w: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nie jest możliwe sformułowanie jednoznacznych szczegółowych rekomendacji dotyczących przeciwwskazań do leczenia.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BA9F55F" w14:textId="592C0018" w:rsidR="00D93F49" w:rsidRPr="00AB6852" w:rsidRDefault="000F672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2370513" w14:textId="080C8F09" w:rsidR="00D93F49" w:rsidRPr="00AB6852" w:rsidRDefault="000F672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</w:tr>
      <w:tr w:rsidR="00D93F49" w:rsidRPr="00AB6852" w14:paraId="2D98203A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3C2A978" w14:textId="368869F5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Z uwagi na (i) identyczny mechanizm działania tenekteplazy i alteplazy oraz (ii) wyższą efektywność i bezpieczeństwo tenekteplazy nad alteplazę w oknie terapeutycznym &lt;4,5 godz.,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</w:rPr>
              <w:t>eksperci SChN PTN</w:t>
            </w:r>
            <w:r w:rsidRPr="00AB6852">
              <w:rPr>
                <w:rFonts w:ascii="Calibri" w:eastAsia="Calibri" w:hAnsi="Calibri" w:cs="Calibri"/>
                <w:color w:val="C00000"/>
                <w:kern w:val="24"/>
                <w:sz w:val="24"/>
                <w:szCs w:val="24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>(1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>2</w:t>
            </w: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na 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>2</w:t>
            </w: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głosujących)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</w:rPr>
              <w:t xml:space="preserve">sugerują by w odniesieniu do tenekteplazy stosować kryteria wyłączające </w:t>
            </w:r>
            <w:r w:rsidR="00B27EE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</w:rPr>
              <w:br/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</w:rPr>
              <w:t>z leczenia przyjęte dla alteplazy.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DEC564F" w14:textId="1DA954A2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B7D5F6" w14:textId="35D4E181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ekspertów</w:t>
            </w:r>
          </w:p>
        </w:tc>
      </w:tr>
      <w:tr w:rsidR="00D93F49" w:rsidRPr="00AB6852" w14:paraId="66DB49D2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3D154AD" w14:textId="455BE8E9" w:rsidR="00D93F49" w:rsidRPr="00942AA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Czas od przybycia pacjenta do szpitala do podania bolusa alteplazy </w:t>
            </w:r>
            <w:r w:rsidR="00CB791E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lub tenekteplazy </w:t>
            </w: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powinien być możliwie jak najkrótszy. </w:t>
            </w:r>
            <w:r w:rsidRPr="00942A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Co najmniej połowa pacjentów powinna otrzymać leczenie w ciągu 45 min od dotarcia do szpitala (optymalnie w ciągu 30 min)</w:t>
            </w:r>
            <w:r w:rsidR="006B10E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0AA4092" w14:textId="53DEC369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Bardzo</w:t>
            </w:r>
            <w:r w:rsidRPr="00AB6852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E7C0512" w14:textId="77777777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39F23901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D0C0BBD" w14:textId="417F2284" w:rsidR="00D93F49" w:rsidRPr="007062CC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ograniczenie do minimum zakresu badań pracownianych </w:t>
            </w:r>
            <w:r w:rsidR="00B27EE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i laboratoryjnych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pozwalającego na podjęcie w danym przypadku decyzji terapeutycznej. Zwłaszcza jeżeli wykonanie tych badań (m.in. spoczynkowego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>EKG i dodatkowych badań obrazowych) wiązałoby się z istotnym wzrostem opóźnienia</w:t>
            </w:r>
            <w:r w:rsidR="006B10EE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22B334B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>Średnia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E5B91B9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F5057D0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C81AA31" w14:textId="46BC5113" w:rsidR="00D93F49" w:rsidRPr="007062CC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Jedynymi badaniami laboratoryjnymi, których wyniki powinny być znane przed rozpoczęciem leczenia, są 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glikemia (u każdego pacjenta) oraz INR </w:t>
            </w:r>
            <w:r w:rsidR="006B10E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(u pacjenta z potwierdzonym lub możliwym przewlekłym stosowaniem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antagonistów witaminy K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w wywiadzie)</w:t>
            </w:r>
            <w:r w:rsidRPr="007062C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lub aPTT (u pacjenta otrzymującego heparyny niefrakcjonowane). Oznaczenie glikemii i INR można wykonać 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 pomocą testów paskowych</w:t>
            </w:r>
            <w:r w:rsidRPr="007062C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z krwi włośniczkowej</w:t>
            </w:r>
            <w:r w:rsidR="006B10EE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56AD093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DD068C6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0B7ECAFB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8457EE8" w14:textId="6342D8C8" w:rsidR="00D93F49" w:rsidRPr="007062CC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Należy 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pobrać próbki</w:t>
            </w:r>
            <w:r w:rsidRPr="007062C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krwi do badania morfologii krwi, badań biochemicznych i oceny układu krzepnięcia. </w:t>
            </w:r>
            <w:r w:rsidRPr="007062C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Jednak, o ile nie wymaga tego sytuacja, nie należy odraczać decyzji terapeutycznej</w:t>
            </w:r>
            <w:r w:rsidRPr="007062C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do czasu uzyskania wyników</w:t>
            </w:r>
            <w:r w:rsidR="006B10EE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D227AE6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D1A39E" w14:textId="77777777" w:rsidR="00D93F49" w:rsidRPr="007062C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7062CC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4EE7EEC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24F9659" w14:textId="4D08BCE1" w:rsidR="00D93F49" w:rsidRPr="00390670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390670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rutynowe stosowanie dożylnego leczenia alteplazą </w:t>
            </w:r>
            <w:r w:rsidRPr="00AB6852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lub tenekteplazą </w:t>
            </w:r>
            <w:r w:rsidRPr="0039067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bez górnej granicy wieku</w:t>
            </w:r>
            <w:r w:rsidR="006B10E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39067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390670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247B55E" w14:textId="77777777" w:rsidR="00D93F49" w:rsidRPr="0039067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390670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405933E" w14:textId="77777777" w:rsidR="00D93F49" w:rsidRPr="0039067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390670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5ECE351" w14:textId="77777777" w:rsidTr="00B27EEA">
        <w:trPr>
          <w:gridBefore w:val="1"/>
          <w:wBefore w:w="10" w:type="dxa"/>
          <w:trHeight w:val="638"/>
        </w:trPr>
        <w:tc>
          <w:tcPr>
            <w:tcW w:w="9913" w:type="dxa"/>
            <w:gridSpan w:val="3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C3705F8" w14:textId="03149354" w:rsidR="00D93F49" w:rsidRPr="00D726C1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bCs/>
                <w:kern w:val="24"/>
                <w:sz w:val="24"/>
                <w:szCs w:val="26"/>
                <w:lang w:eastAsia="pl-PL"/>
                <w14:ligatures w14:val="none"/>
              </w:rPr>
            </w:pPr>
            <w:r w:rsidRPr="00D726C1">
              <w:rPr>
                <w:rFonts w:ascii="Calibri" w:eastAsia="Calibri" w:hAnsi="Calibri" w:cs="Calibri"/>
                <w:b/>
                <w:bCs/>
                <w:kern w:val="24"/>
                <w:sz w:val="24"/>
                <w:szCs w:val="26"/>
                <w:lang w:eastAsia="pl-PL"/>
                <w14:ligatures w14:val="none"/>
              </w:rPr>
              <w:t>DAWKOWANIE</w:t>
            </w:r>
          </w:p>
        </w:tc>
      </w:tr>
      <w:tr w:rsidR="00D93F49" w:rsidRPr="00AB6852" w14:paraId="6623A6DB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39393CF" w14:textId="41394494" w:rsidR="00D93F49" w:rsidRPr="00942AA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Alteplaza</w:t>
            </w:r>
            <w:r w:rsidRPr="00942AA9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powinna być podawana dożylnie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dawce </w:t>
            </w:r>
            <w:r w:rsidRPr="00942A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0,9 mg/kg</w:t>
            </w:r>
            <w:r w:rsidRPr="00942AA9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rzeczywistej lub ewentualnie szacunkowej masy ciała pacjenta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(</w:t>
            </w: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maksymalnie 90 mg). Dziesięć procent całkowitej dawki należy podać w szybkim wstrzyknięciu dożylnym, a pozostałe 90% w trwającym 60 min ciągłym wlewie dożylnym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F9A5506" w14:textId="77777777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BCA571" w14:textId="77777777" w:rsidR="00D93F49" w:rsidRPr="00942AA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34EE858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5943CFE" w14:textId="48B37DD1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Tenekteplaza</w:t>
            </w:r>
            <w:r w:rsidRPr="00071345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powinna być podawana dożylnie </w:t>
            </w: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dawce 0,25 mg/kg </w:t>
            </w:r>
            <w:r w:rsidRPr="00942AA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rzeczywistej lub ewentualnie szacunkowej masy ciała pacjenta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(maksymalnie 25 mg)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według przedziałów wagowych &lt;60 kg: 15 mg, ≥60 do &lt;70 kg: 17,5 mg, ≥70 do &lt;80 kg: 20 mg, ≥80 do &lt;90 kg: 22,5 mg, ≥90 kg: 25 mg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. Całość dawki podaje się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</w:t>
            </w: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trwając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ym</w:t>
            </w:r>
            <w:r w:rsidRPr="00071345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około 5 sekund pojedyncz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ym wstrzyknięciu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2F49837" w14:textId="5D65DA23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C805BCF" w14:textId="276E5199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71345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EFAF4F6" w14:textId="77777777" w:rsidTr="00B27EEA">
        <w:trPr>
          <w:gridBefore w:val="1"/>
          <w:wBefore w:w="10" w:type="dxa"/>
          <w:trHeight w:val="638"/>
        </w:trPr>
        <w:tc>
          <w:tcPr>
            <w:tcW w:w="9913" w:type="dxa"/>
            <w:gridSpan w:val="3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8250343" w14:textId="64D7F87A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kern w:val="24"/>
                <w:sz w:val="24"/>
                <w:szCs w:val="26"/>
                <w:lang w:eastAsia="pl-PL"/>
                <w14:ligatures w14:val="none"/>
              </w:rPr>
              <w:t>CZAS TRWANIA OBJAWÓW UDARU MÓZGU</w:t>
            </w:r>
          </w:p>
        </w:tc>
      </w:tr>
      <w:tr w:rsidR="00D93F49" w:rsidRPr="00AB6852" w14:paraId="2B63E980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074B58D" w14:textId="30B5DB06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 czas zachorowania przyjmuje się moment wystąpienia objawów. Jeżeli nie jest on znany, za czas zachorowania należy przyjąć moment, kiedy pacjent po raz ostatni z całą pewnością był wolny od objawów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865BEC3" w14:textId="4BA049B3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253FED4" w14:textId="5F382DAB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CFCD17E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D90DD2D" w14:textId="131FCF85" w:rsidR="00D93F49" w:rsidRPr="0011523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leczenie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alteplazą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jeżeli deficyt neurologiczny </w:t>
            </w:r>
            <w:r w:rsidRPr="0011523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utrzymuje się ≥30 min</w:t>
            </w:r>
            <w:r w:rsidRPr="00115239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981D652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507F2DE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E4906E9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9FD9402" w14:textId="4668E580" w:rsidR="00D93F49" w:rsidRPr="0011523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Można rozważyć leczenie alteplazą w przypadku szybko ustępującego zespołu neurologicznego, o ile jego nasilenie w momencie rozpoczęcia trombolizy 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w ocenie lekarza lub pacjenta nadal stwarza zagrożenie niesprawnością 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023E447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BF91935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60F92A90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29AD5DC" w14:textId="6EF99D88" w:rsidR="00D93F49" w:rsidRPr="0011523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 xml:space="preserve">Nie należy odraczać decyzji terapeutycznej w oczekiwaniu na ewentualne dalsze ustępowanie objawów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udaru mózgu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90B421F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FF479FF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30AEED5C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1E2CB20" w14:textId="66ACED7D" w:rsidR="00D93F49" w:rsidRPr="0011523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Nie zaleca się leczenia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alteplazę ani tenekteplazą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jeżeli objawy kliniczne silnie sugerują krwotok podpajęczynówkowy, nawet w przypadku niepotwierdzenia obecności krwi w badaniu TK lub R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M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głowy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4976B49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FB8F22" w14:textId="77777777" w:rsidR="00D93F49" w:rsidRPr="0011523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15239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2C68CE" w:rsidRPr="00AB6852" w14:paraId="0F19FF3D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EB956BD" w14:textId="1CF76DB4" w:rsidR="002C68CE" w:rsidRPr="00A0630F" w:rsidRDefault="002C68CE" w:rsidP="002C68CE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rutynowe stosowanie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dożylnego leczenia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tenekteplazą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ciągu pierwszych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4,5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od wystąpienia objawów, tak szybko, jak to możliwe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74151ED" w14:textId="4F9CAE51" w:rsidR="002C68CE" w:rsidRPr="00A0630F" w:rsidRDefault="002C68CE" w:rsidP="002C68CE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F0AC97" w14:textId="48D83EA7" w:rsidR="002C68CE" w:rsidRPr="00A0630F" w:rsidRDefault="002C68CE" w:rsidP="002C68CE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F0B7DB8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FBF2EAE" w14:textId="3F50E1E9" w:rsidR="00D93F49" w:rsidRPr="00A0630F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rutynowe stosowanie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dożylnego leczenia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alteplazą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ciągu pierwszych 3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od wystąpienia objawów, tak szybko, jak to możliwe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46E9D22" w14:textId="77777777" w:rsidR="00D93F49" w:rsidRPr="00A0630F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28EE59D" w14:textId="77777777" w:rsidR="00D93F49" w:rsidRPr="00A0630F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5753851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6E2D2D6" w14:textId="70567199" w:rsidR="00D93F49" w:rsidRPr="00A0630F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Pomimo niższej efektywności zaleca się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również rutynowe stosowanie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dożylnego leczenia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alteplazę </w:t>
            </w:r>
            <w:r w:rsidRPr="00A0630F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oknie terapeutycznym 3,0–4,5 </w:t>
            </w:r>
            <w:r w:rsidRPr="00D83961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A0630F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od wystąpienia objawów, tak szybko, jak to możliwe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6BF3129" w14:textId="77777777" w:rsidR="00D93F49" w:rsidRPr="00A0630F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FCDCE6D" w14:textId="77777777" w:rsidR="00D93F49" w:rsidRPr="00A0630F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0630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74A1EDD4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B40839" w14:textId="7E21C383" w:rsidR="00D93F49" w:rsidRPr="00E7053B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U chorych ze znanym czasem zachorowania </w:t>
            </w:r>
            <w:r w:rsidRPr="00E7053B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należy rozważyć leczenia alteplazą w oknie terapeutycznym 4,5-9 godz.</w:t>
            </w:r>
            <w:r w:rsidRPr="00E7053B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E7053B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Warunkiem koniecznym jest łączne spełnienie poniższych kryteriów:</w:t>
            </w: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(i) uwidocznienia ogniska odwracalnego niedokrwienia &gt;10ml, (ii) ogniska dokonanego niedokrwienia &lt;70ml oraz (iii) niedopasowania  definiowanego jako stosunek obszaru hypoperfuzji do dokonanego niedokrwienia &gt;1,2 w badaniu perfuzji TK lub perfuzji/dyfuzji RM, optymalnie z zastosowaniem oprogramowania do automatycznej oceny neuroobrazowania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8AC52B0" w14:textId="77777777" w:rsidR="00D93F49" w:rsidRPr="00E7053B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5ED1DEE" w14:textId="77777777" w:rsidR="00D93F49" w:rsidRPr="00E7053B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0C6B95F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32DCAF7" w14:textId="5AE1CB8B" w:rsidR="00D93F49" w:rsidRPr="00E7053B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U chorych o niejasnym czasie zachorowania</w:t>
            </w:r>
            <w:r w:rsidRPr="00E7053B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(zwłaszcza budzących się z objawami UM ze snu nocnego) </w:t>
            </w:r>
            <w:r w:rsidRPr="00E7053B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należy rozważyć leczenie alteplazą ≤ 4,5 godz. od stwierdzenia objawów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B6852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udaru</w:t>
            </w: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. </w:t>
            </w:r>
            <w:r w:rsidRPr="00E7053B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Warunkiem koniecznym spełnienie jednego z poniższych kryteriów</w:t>
            </w: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: (i) stwierdzenie w R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M</w:t>
            </w: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mózgu odpowiedzialnego za objawy ogniska ograniczenia dyfuzji, któremu nie odpowiada wyraźnie hiperintensywny sygnał w sekwencji FLAIR lub (ii) uwidocznienie ogniska odwracalnego niedokrwienia &gt;10ml, ogniska dokonanego niedokrwienia &lt;70ml oraz niedopasowania  definiowanego jako stosunek obszaru hypoperfuzji do dokonanego niedokrwienia &gt;1,2 w badaniu perfuzji TK lub perfuzji/dyfuzji RM, optymalnie z zastosowaniem oprogramowania do automatycznej oceny neuroobrazowania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ED01D68" w14:textId="77777777" w:rsidR="00D93F49" w:rsidRPr="00E7053B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104D0AF" w14:textId="77777777" w:rsidR="00D93F49" w:rsidRPr="00E7053B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7053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250A1F8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A0C48BD" w14:textId="1EFCA6C3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 xml:space="preserve">Nie zaleca się rutynowego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stosowania dożylnego leczenia trombolitycznego przy pomocy 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 xml:space="preserve">tenekteplazy u pacjentów w oknie terapeutycznym 4,5-24 godz., w szczególności jeżeli planowana jest trombektomia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mechaniczna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44F6761" w14:textId="5D9643E8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Średnia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53DE395" w14:textId="68B7F68B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Słaby</w:t>
            </w:r>
          </w:p>
        </w:tc>
      </w:tr>
      <w:tr w:rsidR="00D93F49" w:rsidRPr="00AB6852" w14:paraId="1A328FA4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5E443ED" w14:textId="24CF9800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lastRenderedPageBreak/>
              <w:t>Jeżeli nie jest planowana trombektomia mechaniczna, eksperci SChN PTN (1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>2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 xml:space="preserve"> na 1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>2</w:t>
            </w:r>
            <w:r w:rsidRPr="00AB68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</w:rPr>
              <w:t xml:space="preserve"> głosujących) sugeruje rozważenie leczenia przy pomocy tenekteplazy w oknie terapeutycznym 4,5-24 godz., pod warunkiem łącznego spełnienia następujących kryteriów</w:t>
            </w: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6"/>
              </w:rPr>
              <w:t xml:space="preserve">: (i) mRS 0-1przed </w:t>
            </w:r>
            <w:r w:rsidRPr="00AB6852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6"/>
              </w:rPr>
              <w:br/>
              <w:t>zachorowaniem, (ii) NIHSS ≥5, (iii) niedrożność tętnicy środkowej mózgu w odcinku M1 lub M2, (iv) wykonanie badania perfuzyjnego ze wsparciem oprogramowania do postprocessing obrazowania, (v)objętość ogniska zwałowego &lt;70 ml, (vi) stosunek łącznej objętość hipoperfuzji do objętości ogniska zawałowego ≥1,8, (vii) objętość odwracalnego niedokrwienia ≥15 ml.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10EB4B7" w14:textId="0A96C124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C378D40" w14:textId="6DFB9A8E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ekspertów</w:t>
            </w:r>
          </w:p>
        </w:tc>
      </w:tr>
      <w:tr w:rsidR="00D93F49" w:rsidRPr="00AB6852" w14:paraId="186BFE48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71DAC69" w14:textId="5F72D924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DEFICYT NEUROLOGICZNY</w:t>
            </w:r>
          </w:p>
        </w:tc>
      </w:tr>
      <w:tr w:rsidR="00D93F49" w:rsidRPr="00AB6852" w14:paraId="5CBB6835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0462F34" w14:textId="62779DC3" w:rsidR="00D93F49" w:rsidRPr="00046930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Zaleca się leczenie</w:t>
            </w:r>
            <w:r w:rsidRPr="0004693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alteplazę lub </w:t>
            </w:r>
            <w:r w:rsidR="00A037C2" w:rsidRPr="00FE679F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tenekteplazą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</w:t>
            </w: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jeżeli kliniczne objawy </w:t>
            </w:r>
            <w:r w:rsidRPr="00E2505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udaru mózgu</w:t>
            </w: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w ocenie lekarza lub pacjenta zagrażają wystąpieniem niepełnosprawności istotnej z perspektywy dotychczasowego funkcjonowania pacjenta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niezależnie od liczby punktów w NIHSS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F8DAC6B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91C4622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34DB922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C999BA3" w14:textId="12DDCFBF" w:rsidR="00D93F49" w:rsidRPr="00046930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Nie zaleca się leczenia 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pacjentów bez stwierdzonego w badaniu klinicznym deficytu neurologicznego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BF482A6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E44EA40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E814816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683F581" w14:textId="5E69909D" w:rsidR="00D93F49" w:rsidRPr="00046930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Nie zaleca się leczenia</w:t>
            </w:r>
            <w:r w:rsidRPr="0004693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alteplazę ani alteplazą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</w:t>
            </w: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jeżeli kliniczne objawy</w:t>
            </w:r>
            <w:r w:rsidRPr="0004693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udaru mózgu</w:t>
            </w: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w ocenie lekarza lub pacjenta </w:t>
            </w:r>
            <w:r w:rsidRPr="0004693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nie zagrażają wystąpieniem istotnej niepełnoprawności</w:t>
            </w:r>
            <w:r w:rsidR="006B10EE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F6E4D4C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5984AFA" w14:textId="77777777" w:rsidR="00D93F49" w:rsidRPr="00046930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046930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54EA3DF8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CFA025B" w14:textId="3E915135" w:rsidR="00D93F49" w:rsidRPr="00F1196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leczenie alteplazą </w:t>
            </w:r>
            <w:r w:rsidRPr="00F1196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bez górnej granicy w NIHSS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o ile możliwe jest jego rozpoczęcie </w:t>
            </w:r>
            <w:r w:rsidRPr="00F1196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ciągu pierwszych 3 </w:t>
            </w:r>
            <w:r w:rsidRPr="00437F9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F11967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od zachorowania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E3951E0" w14:textId="77777777" w:rsidR="00D93F49" w:rsidRPr="00F1196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806B8BF" w14:textId="77777777" w:rsidR="00D93F49" w:rsidRPr="00F1196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4716BF38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95830FB" w14:textId="67E52FD9" w:rsidR="00D93F49" w:rsidRPr="00F1196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Można ostrożnie rozważyć leczenie</w:t>
            </w:r>
            <w:r w:rsidRPr="00F11967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u pacjentów z bardzo ciężkim zespołem neurologicznym ocenionym na </w:t>
            </w:r>
            <w:r w:rsidRPr="00F1196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≥25 pkt w NIHSS w oknie terapeutycznym 3,0–4,5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od zachorowania, zwłaszcza jeżeli nie ma możliwości wykonania trombektomii mechanicznej embolektomii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75BD784" w14:textId="77777777" w:rsidR="00D93F49" w:rsidRPr="00F1196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9679D9F" w14:textId="77777777" w:rsidR="00D93F49" w:rsidRPr="00F1196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1196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1A0E3664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DA41031" w14:textId="238EC96A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OBRAZOWANIE MÓZGU</w:t>
            </w:r>
          </w:p>
        </w:tc>
      </w:tr>
      <w:tr w:rsidR="00D93F49" w:rsidRPr="00AB6852" w14:paraId="58BC9E8E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4BBCEE9" w14:textId="79069146" w:rsidR="00D93F49" w:rsidRPr="00121A8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Przed rozpoczęciem leczenia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lub tenekteplazą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konieczne jest wykluczenie wewnątrzczaszkowej obecności świeżej krwi za pomocą TK lub R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M.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3FD6FC7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CB5E270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23540651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71B8C72" w14:textId="729A026F" w:rsidR="00D93F49" w:rsidRPr="00121A8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rutynowe leczenie 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lub tenekteplazą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w przypadku niestwierdzenia w TK mózgu wczesnych zmian niedokrwiennych (rozumianych jako hipodensja niewielka do umiarkowanej) lub też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 xml:space="preserve">stwierdzenia obecności wczesnych zmian niedokrwiennych o niewielkim nasileniu i rozległości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6E7C99B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52E1122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4E972E32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9831768" w14:textId="4798FE1A" w:rsidR="00D93F49" w:rsidRPr="00121A8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Nie zaleca się leczenia</w:t>
            </w:r>
            <w:r w:rsidRPr="00121A87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u pacjentów </w:t>
            </w:r>
            <w:r w:rsidRPr="00121A87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z rozległym obszarem ewidentnej hipodensji 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odzwierciedlającej nieodwracalne uszkodzenie mózgu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525E3A5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99B1C3C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521F0590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8D40C82" w14:textId="6AA49946" w:rsidR="00D93F49" w:rsidRPr="00121A87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Można rozważyć leczenie </w:t>
            </w:r>
            <w:r w:rsidR="003E2321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alteplazą</w:t>
            </w: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u pacjentów z wczesnymi zmianami niedokrwiennymi potwierdzonymi w TK (hipodensja niewielka do umiarkowanej) obejmującymi rozległy obszar mózgu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9F090A0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CE902D9" w14:textId="77777777" w:rsidR="00D93F49" w:rsidRPr="00121A87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21A87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2C893591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40A5C71" w14:textId="189755CC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WCZEŚNIEJSZY STAN FUNKCJONALNY</w:t>
            </w:r>
          </w:p>
        </w:tc>
      </w:tr>
      <w:tr w:rsidR="00D93F49" w:rsidRPr="00AB6852" w14:paraId="6227B40D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221B84B" w14:textId="13E59C29" w:rsidR="00D93F49" w:rsidRPr="008E7D4C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8E7D4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Zaleca się leczenie</w:t>
            </w:r>
            <w:r w:rsidRPr="008E7D4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8E7D4C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u chorych uprzednio niesamodzielnych</w:t>
            </w:r>
            <w:r w:rsidRPr="008E7D4C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="006B10EE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 zakresie czynności dnia codziennego lub z zespołem otępiennym, biorąc pod uwagę gorsze rokowanie w tej grupie chorych bez względu na zastosowane leczenie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oraz możliwą progresję dotychczasowej niepełnosprawności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2A7E63F" w14:textId="77777777" w:rsidR="00D93F49" w:rsidRPr="008E7D4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E38BFEC" w14:textId="77777777" w:rsidR="00D93F49" w:rsidRPr="008E7D4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8E7D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5AC7CB28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BC835E1" w14:textId="1BF88D2E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WCZEŚNIEJSZE LECZENIE PRZECIWZAKRZEPOWE</w:t>
            </w:r>
          </w:p>
        </w:tc>
      </w:tr>
      <w:tr w:rsidR="00D93F49" w:rsidRPr="00AB6852" w14:paraId="7498C050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CA3C39E" w14:textId="77777777" w:rsidR="00D93F49" w:rsidRPr="00D27123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D2712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Zaleca się leczenie</w:t>
            </w:r>
            <w:r w:rsidRPr="00D27123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D2712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D2712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bez względu na wcześniejsze przyjmowanie leków przeciwpłytkowych</w:t>
            </w:r>
            <w:r w:rsidRPr="00D2712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(w tym podwójnej terapii przeciwpłytkowej). Korzyści z leczenia trombolitycznego przeważają nad prawdopodobnie nieco podwyższonym ryzykiem wystąpienia objawowego krwotoku do mózgu </w:t>
            </w:r>
            <w:r w:rsidRPr="00D2712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1948426" w14:textId="77777777" w:rsidR="00D93F49" w:rsidRPr="00D2712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D2712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Średnia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99E9A79" w14:textId="77777777" w:rsidR="00D93F49" w:rsidRPr="00D2712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D2712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02D1CE0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F9A00BC" w14:textId="77777777" w:rsidR="00D93F49" w:rsidRPr="0010210A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021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Zaleca się leczenie alteplazą u chorych stosujących VKA, o ile wartość INR wynosi ≤ 1,7 </w:t>
            </w:r>
            <w:r w:rsidRPr="001021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21B12CC" w14:textId="77777777" w:rsidR="00D93F49" w:rsidRPr="001021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021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3AD0888" w14:textId="77777777" w:rsidR="00D93F49" w:rsidRPr="001021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1021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2AF4A8C5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D612D6B" w14:textId="6E3C6B7A" w:rsidR="00D93F49" w:rsidRPr="00B77CE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Zaleca się rutynowo leczenie</w:t>
            </w:r>
            <w:r w:rsidRPr="00B77CE2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alteplazą lub tenkteplazą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o ile czas od przyjęcia ostatniej dawki dabigatranu wynosi ≥48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a pacjent nie ma zaawansowanej niewydolności nerek. W przeciwnym razie, o ile to możliwe, należy preferować pierwotną trombektomię mechaniczną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4183D22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0EE2455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96DD778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6FB69E2" w14:textId="1E9BD9FA" w:rsidR="00D93F49" w:rsidRPr="00B77CE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Należy rozważyć leczenie alteplazą u chorych przyjmujących dabigatran, o ile ostatnia dawka leku została przyjęta w ciągu poprzedzających 48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lub czas od jej przyjęcia pozostaje nieznany, a stężenie leku w surowicy krwi wynosi &lt; 30 ng/ml; ostrożnie rozważyć, jeżeli stężenie leku we krwi wynosi 30–50 ng/ml</w:t>
            </w:r>
            <w:r w:rsidR="006B10EE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619AE2F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23C2BEC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7BFBA24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5F01586" w14:textId="3618C61E" w:rsidR="00D93F49" w:rsidRPr="00B77CE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Należy rozważyć leczenie </w:t>
            </w:r>
            <w:r w:rsidRPr="00A037C2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u chorych przyjmujących dabigatran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o ile ostatnia dawka leku została przyjęta w ciągu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≤ 48 </w:t>
            </w:r>
            <w:r w:rsidRPr="002B0DA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B77CE2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lub czas jej 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 xml:space="preserve">przyjęcia jest nieznany, a jednocześnie wartości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TT/dTT mieszczą się w granicach norm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lokalnego laboratorium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67683FB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BB206E8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73A08472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154B1F9" w14:textId="645913E9" w:rsidR="00D93F49" w:rsidRPr="00B77CE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Można rozważać leczenie</w:t>
            </w:r>
            <w:r w:rsidRPr="00B77CE2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u </w:t>
            </w:r>
            <w:r w:rsidRPr="0047775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chorych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47775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przyjmujących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dabigatran, </w:t>
            </w:r>
            <w:r w:rsidR="000C21F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o ile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przed rozpoczęciem trombolizy </w:t>
            </w:r>
            <w:r w:rsidRPr="00B77CE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podany zostanie idarucyzumab</w:t>
            </w:r>
            <w:r w:rsidRPr="00B77CE2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(5 g w 10-min. wlewie lub bolusie)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93C6E75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663F8B" w14:textId="77777777" w:rsidR="00D93F49" w:rsidRPr="00B77CE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B77CE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407238C0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760D252" w14:textId="17A55701" w:rsidR="00D93F49" w:rsidRPr="00C174B4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Zaleca się rutynowo leczenie</w:t>
            </w:r>
            <w:r w:rsidRPr="00C174B4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alteplazę lub tenekteplazą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</w:t>
            </w:r>
            <w:r w:rsidRPr="00C174B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o ile czas od przyjęcia ostatniej dawki ksabanu wynosi ≥48 </w:t>
            </w:r>
            <w:r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a pacjent nie ma zaawansowanej niewydolności nerek. W przeciwnym razie, o ile to możliwe, należy preferować pierwotną trombektomię mechaniczną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87148FD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D09EA67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0E01412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8F7F497" w14:textId="36EEA6A0" w:rsidR="00D93F49" w:rsidRPr="00C174B4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Należy rozważyć leczenie alteplazą u chorych przyjmujących ksabany, o ile ostatnia dawka leku została przyjęta w ciągu ≤48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lub czas od jej przyjęcia pozostaje nieznany, a stężenie leku w surowicy krwi wynosi &lt;30 ng/ml; ostrożnie rozważyć, jeśli mieści się w przedziale 30–50 ng/ml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B6F32B3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3F8E1F4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1C8896A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12E5EFF" w14:textId="6E6D9964" w:rsidR="00D93F49" w:rsidRPr="00C174B4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Można rozważyć leczenie alteplazą u chorych przyjmujących ksabany, o ile ostatnia dawka leku została przyjęta w ciągu ≤48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lub czas od jej przyjęcia pozostaje nieznany, a jednocześnie aktywność anty-Xa oznaczona za pomocą swoistego testu ilościowego wynosi &lt;0,5 j./ml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AFF3BF2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CAB8E8D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794F456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097AC9" w14:textId="2D2DE77B" w:rsidR="00D93F49" w:rsidRPr="00C174B4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Można ostrożnie rozważyć leczenie</w:t>
            </w:r>
            <w:r w:rsidRPr="00C174B4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C174B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u chorych </w:t>
            </w:r>
            <w:r w:rsidRPr="00916E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przyjmujących</w:t>
            </w:r>
            <w:r w:rsidRPr="00C174B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ksabany, nawet jeżeli ostatnia dawka leku została przyjęta &lt;48 </w:t>
            </w:r>
            <w:r w:rsidRPr="00916E5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9B8483C" w14:textId="4C64409A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DB8101E" w14:textId="77777777" w:rsidR="00D93F49" w:rsidRPr="00C174B4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C174B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5CC63397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0A9BACC" w14:textId="00BAB881" w:rsidR="00D93F49" w:rsidRPr="00A21B3D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Nie zaleca się leczenia 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u chorych otrzymujących heparyny niefrakcjonowane, jeżeli ich ostatnia dawka była podana w ciągu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≤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48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a aPTT jest wydłużony powyżej górnej normy lokalnego laboratorium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A6FFF5F" w14:textId="77777777" w:rsidR="00D93F49" w:rsidRPr="00A21B3D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5A4C27E" w14:textId="77777777" w:rsidR="00D93F49" w:rsidRPr="00A21B3D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24E187FD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AB5FD33" w14:textId="566BCD95" w:rsidR="00D93F49" w:rsidRPr="00A21B3D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Nie zaleca się leczenia</w:t>
            </w:r>
            <w:r w:rsidRPr="00A21B3D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A21B3D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u </w:t>
            </w:r>
            <w:r w:rsidRPr="00C976E1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chorych </w:t>
            </w:r>
            <w:r w:rsidRPr="00A21B3D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przyjmujących heparyny drobnocząsteczkowe w dawce terapeutycznej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, jeżeli czas od przyjęcia ostatniej dawki wynosi </w:t>
            </w:r>
            <w:r w:rsidRPr="00A21B3D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&lt;24 </w:t>
            </w:r>
            <w:r w:rsidRPr="00C976E1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godz.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2BF6318" w14:textId="77777777" w:rsidR="00D93F49" w:rsidRPr="00A21B3D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Bardzo 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3497A31" w14:textId="77777777" w:rsidR="00D93F49" w:rsidRPr="00A21B3D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21B3D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0F7D7C13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210F46A" w14:textId="7680B2B3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WYNIKI BADAŃ LABORATORYJNYCH KRWI</w:t>
            </w:r>
          </w:p>
        </w:tc>
      </w:tr>
      <w:tr w:rsidR="00D93F49" w:rsidRPr="00AB6852" w14:paraId="11D89D96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4F94C32" w14:textId="0C985015" w:rsidR="00D93F49" w:rsidRPr="00F04F0A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Nie zaleca się leczenia 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 przypadku skazy krwotocznej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AECD955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B5A4A13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2AE1755C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223F6F" w14:textId="3B7A1B08" w:rsidR="00D93F49" w:rsidRPr="00F04F0A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Nie zaleca się leczenia</w:t>
            </w:r>
            <w:r w:rsidRPr="00F04F0A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ani tenekteplazą 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w przypadku 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liczby płytek krwi &lt;100 K/μl</w:t>
            </w:r>
            <w:r w:rsidRPr="00C976E1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lub innej istotnej koagulopatii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, bez względu na przyczynę</w:t>
            </w:r>
            <w:r w:rsidR="000C21F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  <w:r w:rsidRPr="00F04F0A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2E86B27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9638B3C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AB6852" w14:paraId="57A08C0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66007DD" w14:textId="75244733" w:rsidR="00D93F49" w:rsidRPr="00F04F0A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Z uwagi na wyjątkowo niskie ryzyko przypadkowego wykrycia niezdiagnozowanej wcześniej koagulopatii, 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t xml:space="preserve">w pełni uzasadnione jest 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lastRenderedPageBreak/>
              <w:t>rozpoczynanie leczenia</w:t>
            </w:r>
            <w:r w:rsidRPr="00F04F0A">
              <w:rPr>
                <w:rFonts w:ascii="Calibri" w:eastAsia="Calibri" w:hAnsi="Calibri" w:cs="Calibri"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alteplazę lub tenekteplazą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t xml:space="preserve">przed uzyskaniem informacji o liczbie płytek krwi, wartości aPTT, PT i INR, o ile dane </w:t>
            </w:r>
            <w:r w:rsidR="00A037C2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br/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t>z wywiadu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, jakimi w momencie podejmowania decyzji terapeutycznej dysponuje lekarz, </w:t>
            </w:r>
            <w:r w:rsidRPr="00F04F0A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4"/>
                <w:lang w:eastAsia="pl-PL"/>
                <w14:ligatures w14:val="none"/>
              </w:rPr>
              <w:t>nie wskazują na istotne ryzyko koagulopatii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. Po uzyskaniu wyników badań laboratoryjnych należy niezwłocznie zweryfikować zasadność kontynuowania wlewu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 alteplazy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, zwłaszcza w przypadku trombocytopenii </w:t>
            </w:r>
            <w:r w:rsidR="00A037C2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br/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&lt;100 K/μl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.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D1A8107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lastRenderedPageBreak/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CD4B7EC" w14:textId="77777777" w:rsidR="00D93F49" w:rsidRPr="00F04F0A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F04F0A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6B781F82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190E24D" w14:textId="2FDFFAA3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0B27E9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Zaleca się rutynowo leczenie</w:t>
            </w:r>
            <w:r w:rsidRPr="000B27E9">
              <w:rPr>
                <w:rFonts w:ascii="Calibri" w:eastAsiaTheme="minorEastAsia" w:hAnsi="Calibri" w:cs="Calibri"/>
                <w:color w:val="C00000"/>
                <w:kern w:val="24"/>
                <w:sz w:val="24"/>
                <w:szCs w:val="24"/>
              </w:rPr>
              <w:t xml:space="preserve">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alteplazą </w:t>
            </w:r>
            <w:r w:rsidR="00A037C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lub tenekteplazą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u pacjentów </w:t>
            </w:r>
            <w:r w:rsidR="00A037C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br/>
            </w:r>
            <w:r w:rsidRPr="000B27E9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z glikemią w zakresie 50–400 mg/dl</w:t>
            </w:r>
            <w:r w:rsidR="000C21F4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.</w:t>
            </w:r>
            <w:r w:rsidRPr="000B27E9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 xml:space="preserve">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E465319" w14:textId="0997A9A0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Wysoka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AEEEFF3" w14:textId="3D0E1364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Silny</w:t>
            </w:r>
          </w:p>
        </w:tc>
      </w:tr>
      <w:tr w:rsidR="00D93F49" w:rsidRPr="00AB6852" w14:paraId="33E25CC7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327EF69" w14:textId="3C8E0844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Można ostrożnie rozważyć leczenie alteplazą u </w:t>
            </w:r>
            <w:r w:rsidR="00B27EEA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chorych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 z glikemią &lt;</w:t>
            </w:r>
            <w:r w:rsidR="000C21F4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5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0 mg/dl, o ile nasilone objawy UM utrzymują się pomimo uzyskania normalizacji stężenia glukozy we krwi. Zwłaszcza w przypadku stwierdzenia niedrożności dużego pnia tętniczego zaopatrującego obszar odpowiedzialny za zespół neurologiczny</w:t>
            </w:r>
            <w:r w:rsidR="000C21F4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.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E187D84" w14:textId="6FD307B9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</w:rPr>
              <w:t>Bardzo 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C93F9C8" w14:textId="0DDC2970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</w:rPr>
              <w:t>Słaby</w:t>
            </w:r>
          </w:p>
        </w:tc>
      </w:tr>
      <w:tr w:rsidR="00D93F49" w:rsidRPr="00AB6852" w14:paraId="78A3B32C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E0E0015" w14:textId="090FC1E4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Należy rozważyć leczenie alteplazą u </w:t>
            </w:r>
            <w:r w:rsidR="00B27EEA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chorych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z glikemią &gt;400 mg/dl, o ile zespół neurologiczny utrzymuje się pomimo zastosowania adekwatnego dożylnego leczenia insuliną (bolus z następowym wlewem dożylnym)</w:t>
            </w:r>
            <w:r w:rsidR="000C21F4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>.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AB6852">
              <w:rPr>
                <w:rFonts w:ascii="Calibri" w:eastAsiaTheme="minorEastAsia" w:hAnsi="Calibri" w:cs="Calibri"/>
                <w:color w:val="000000" w:themeColor="dark1"/>
                <w:kern w:val="24"/>
                <w:sz w:val="24"/>
                <w:szCs w:val="24"/>
              </w:rPr>
              <w:tab/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A25EB89" w14:textId="5A9CBF8C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BC9D2AB" w14:textId="4A6D3A8C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 w:themeColor="dark1"/>
                <w:kern w:val="24"/>
                <w:sz w:val="24"/>
                <w:szCs w:val="24"/>
              </w:rPr>
              <w:t>Słaby</w:t>
            </w:r>
          </w:p>
        </w:tc>
      </w:tr>
      <w:tr w:rsidR="00D93F49" w:rsidRPr="00AB6852" w14:paraId="1B6FA5D0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B79D1BA" w14:textId="474764EF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CIŚNIENIE TĘTNICZE KRWI</w:t>
            </w:r>
          </w:p>
        </w:tc>
      </w:tr>
      <w:tr w:rsidR="00D93F49" w:rsidRPr="00AB6852" w14:paraId="1708AE79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538DCDA" w14:textId="598363CD" w:rsidR="00D93F49" w:rsidRPr="00705A6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834C7D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Zaleca się rutynowe leczenie</w:t>
            </w:r>
            <w:r w:rsidRPr="00834C7D">
              <w:rPr>
                <w:rFonts w:ascii="Calibri" w:eastAsiaTheme="minorEastAsia" w:hAnsi="Calibri" w:cs="Calibri"/>
                <w:color w:val="C00000"/>
                <w:kern w:val="24"/>
                <w:sz w:val="24"/>
                <w:szCs w:val="24"/>
              </w:rPr>
              <w:t xml:space="preserve"> 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alteplazą </w:t>
            </w:r>
            <w:r w:rsidR="00A037C2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lub tenekteplazą u </w:t>
            </w:r>
            <w:r w:rsidR="00B27EEA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>chorych</w:t>
            </w:r>
            <w:r w:rsidR="00A037C2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 </w:t>
            </w:r>
            <w:r w:rsidR="00A037C2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br/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z ciśnieniem tętniczym </w:t>
            </w:r>
            <w:r w:rsidRPr="00834C7D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&lt;185/110 mm Hg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. 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17D6B31" w14:textId="15393A85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3860208" w14:textId="4F86BD9B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Silny</w:t>
            </w:r>
          </w:p>
        </w:tc>
      </w:tr>
      <w:tr w:rsidR="00D93F49" w:rsidRPr="00AB6852" w14:paraId="03849D92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E0968CD" w14:textId="66F4D062" w:rsidR="00D93F49" w:rsidRPr="00705A6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834C7D">
              <w:rPr>
                <w:rFonts w:ascii="Calibri" w:eastAsiaTheme="minorEastAsia" w:hAnsi="Calibri" w:cs="Calibri"/>
                <w:b/>
                <w:bCs/>
                <w:color w:val="C00000"/>
                <w:kern w:val="24"/>
                <w:sz w:val="24"/>
                <w:szCs w:val="24"/>
              </w:rPr>
              <w:t>Nie zaleca się rutynowego stosowania leków hipotensyjnych w celu  doraźnego uzyskania wartości ciśnienia tętniczego krwi &lt;185/110mmHg mającej umożliwić rozpoczęcie dożylnego leczenia trombolitycznego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. Nie wykazano by taka strategia wiązała się z korzystnym efektem klinicznym w porównaniu ze strategią polegającą na wyczekiwaniu na ewentualne samoistne obniżenie wartości ciśnienia tętniczego krwi do wartości &lt;185/110 mm Hg. 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A0627E4" w14:textId="42D1C5F0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9350EC5" w14:textId="04A36122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Słaby</w:t>
            </w:r>
          </w:p>
        </w:tc>
      </w:tr>
      <w:tr w:rsidR="00D93F49" w:rsidRPr="00AB6852" w14:paraId="4FC43E96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19DA336" w14:textId="1890CFEE" w:rsidR="00D93F49" w:rsidRPr="00705A69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Ciśnienie tętnicze &lt; 180/105 mm Hg powinno być utrzymane przez kolejne 24 h po rozpoczęciu </w:t>
            </w:r>
            <w:r w:rsidR="00E93450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dożylnego 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 xml:space="preserve">leczenia trombolitycznego </w:t>
            </w:r>
            <w:r w:rsidRPr="00705A69">
              <w:rPr>
                <w:rFonts w:ascii="Calibri" w:eastAsiaTheme="minorEastAsia" w:hAnsi="Calibri" w:cs="Calibri"/>
                <w:kern w:val="24"/>
                <w:sz w:val="24"/>
                <w:szCs w:val="24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78B18CB" w14:textId="3467B8AF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Wysoka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E431D34" w14:textId="0A24DB4F" w:rsidR="00D93F49" w:rsidRPr="00705A69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705A69">
              <w:rPr>
                <w:rFonts w:ascii="Calibri" w:eastAsia="Calibri" w:hAnsi="Calibri" w:cs="Calibri"/>
                <w:kern w:val="24"/>
                <w:sz w:val="24"/>
                <w:szCs w:val="24"/>
              </w:rPr>
              <w:t>Silny</w:t>
            </w:r>
          </w:p>
        </w:tc>
      </w:tr>
      <w:tr w:rsidR="00D93F49" w:rsidRPr="00AB6852" w14:paraId="783CA30B" w14:textId="77777777" w:rsidTr="00B27EEA">
        <w:trPr>
          <w:gridBefore w:val="1"/>
          <w:wBefore w:w="10" w:type="dxa"/>
          <w:trHeight w:val="638"/>
        </w:trPr>
        <w:tc>
          <w:tcPr>
            <w:tcW w:w="9913" w:type="dxa"/>
            <w:gridSpan w:val="3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A2B3FD5" w14:textId="46B68580" w:rsidR="00D93F49" w:rsidRPr="00AB6852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bookmarkStart w:id="0" w:name="_Hlk176650339"/>
            <w:r w:rsidRPr="000A3CF2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PRZEBYTY UDAR MÓZGU</w:t>
            </w:r>
          </w:p>
        </w:tc>
      </w:tr>
      <w:tr w:rsidR="00D93F49" w:rsidRPr="00900513" w14:paraId="6023FA4B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A3FCFFF" w14:textId="5B0122AA" w:rsidR="00D93F49" w:rsidRPr="00900513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Należy rozważyć leczenie</w:t>
            </w:r>
            <w:r w:rsidRPr="00900513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u </w:t>
            </w:r>
            <w:r w:rsidRPr="00490486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chorych</w:t>
            </w:r>
            <w:r w:rsidRPr="00490486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90051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 przebytym udarem niedokrwiennym mózgu w ciągu ostatnich 3 miesięcy w wywiadzie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, biorąc pod uwagę m.in. upływ czasu od poprzedniego udaru, rozległość ogniska 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 xml:space="preserve">zawałowego, rezydualny zespół neurologiczny, stopień samodzielności pacjenta, głębokość nowego deficytu neurologicznego oraz czas od wystąpienia objawów do ewentualnego rozpoczęcia leczenia trombolitycznego 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ab/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D1B33F8" w14:textId="77777777" w:rsidR="00D93F49" w:rsidRPr="0090051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lastRenderedPageBreak/>
              <w:t>Niska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7A56BC3" w14:textId="77777777" w:rsidR="00D93F49" w:rsidRPr="0090051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D93F49" w:rsidRPr="00900513" w14:paraId="6AEA5F2F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F460302" w14:textId="42A3F7BD" w:rsidR="00D93F49" w:rsidRPr="00900513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Należy rozważyć leczeni</w:t>
            </w:r>
            <w:r w:rsidRPr="00FA3076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e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 alteplazą </w:t>
            </w:r>
            <w:r w:rsidRPr="0090051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u </w:t>
            </w:r>
            <w:r w:rsidRPr="00490486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chorych</w:t>
            </w:r>
            <w:r w:rsidRPr="00900513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z przebytym udarem niedokrwiennym mózgu i współistniejącą cukrzycą w wywiadzie</w:t>
            </w: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, biorąc pod uwagę gorsze rokowanie niż w innych grupach chorych bez względu na zastosowane leczenie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BEE55EB" w14:textId="77777777" w:rsidR="00D93F49" w:rsidRPr="0090051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Niska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162EB52" w14:textId="77777777" w:rsidR="00D93F49" w:rsidRPr="00900513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00513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Słaby</w:t>
            </w:r>
          </w:p>
        </w:tc>
      </w:tr>
      <w:tr w:rsidR="000F6720" w:rsidRPr="00AB6852" w14:paraId="7728EE04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BDFDCB9" w14:textId="3BA0EC7F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5448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Eksperci </w:t>
            </w:r>
            <w:r w:rsidRPr="00A17C01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SChN PTN (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9</w:t>
            </w:r>
            <w:r w:rsidRPr="00AC70B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AC70B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</w:t>
            </w:r>
            <w:r w:rsidRPr="0095448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sugerują rozważenie</w:t>
            </w:r>
            <w:r w:rsidRPr="00954488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AC70B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leczenia alteplazą </w:t>
            </w:r>
            <w:r w:rsidRPr="0095448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osób z wywiadem krwawienia wewnątrzczaszkowego w ciągu ostatnich 3 miesięcy, o ile przyczyna krwawienia została usunięta</w:t>
            </w:r>
            <w:r w:rsidRPr="00AC70B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62369FE" w14:textId="053ECA94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7A6055F" w14:textId="0DA08C0F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9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22428EC7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8400DDB" w14:textId="799B6520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5F20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Eksperci </w:t>
            </w:r>
            <w:r w:rsidRPr="00A17C01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SChN PTN (12 </w:t>
            </w:r>
            <w:r w:rsidRPr="00D40CA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D40CA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</w:t>
            </w:r>
            <w:r w:rsidRPr="005F20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sugerują leczenie</w:t>
            </w:r>
            <w:r w:rsidRPr="005F20A9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D40CA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5F20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osób </w:t>
            </w:r>
            <w:r w:rsidR="000C21F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5F20A9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z wywiadem krwawienia wewnątrzczaszkowego &gt; 3miesięcy, o ile przyczyna krwawienia została usunięta</w:t>
            </w:r>
            <w:r w:rsidRPr="00D40CA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C6074E2" w14:textId="54EE46FD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B70D25A" w14:textId="7A56BEDF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72091B17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2A2639" w14:textId="2FB0427E" w:rsidR="00D93F49" w:rsidRPr="009B488C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9B488C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KRWAWIENIA I ZABIEGI W WYWIADZIE</w:t>
            </w:r>
          </w:p>
        </w:tc>
      </w:tr>
      <w:tr w:rsidR="000F6720" w:rsidRPr="00071345" w14:paraId="784BFE63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2613F02" w14:textId="5A8F3AD7" w:rsidR="00D93F49" w:rsidRPr="00071345" w:rsidRDefault="00D93F4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B10DD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 xml:space="preserve">Eksperci </w:t>
            </w:r>
            <w:r w:rsidRPr="00A17C0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SChN PTN </w:t>
            </w:r>
            <w:r w:rsidRPr="002F068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2F068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2F068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głosujących) </w:t>
            </w:r>
            <w:r w:rsidRPr="009B10DD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>sugerują rozważenie leczenie</w:t>
            </w:r>
            <w:r w:rsidRPr="009B10DD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F068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alteplazą </w:t>
            </w:r>
            <w:r w:rsidR="009B10DD" w:rsidRPr="009B10DD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>chorych</w:t>
            </w:r>
            <w:r w:rsidRPr="009B10DD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 xml:space="preserve"> z wywiadem zagrażającego życiu krwawienia wciągu ostatnich 3 miesięcy, o ile jego przyczyna została usunięta</w:t>
            </w:r>
            <w:r w:rsidRPr="002F068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7BB2118" w14:textId="54262CBA" w:rsidR="00D93F4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0F168BD" w14:textId="1C478F8F" w:rsidR="00D93F4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ekspertów</w:t>
            </w:r>
          </w:p>
        </w:tc>
      </w:tr>
      <w:tr w:rsidR="00D93F49" w:rsidRPr="00AB6852" w14:paraId="2D0A3263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C0A9C1B" w14:textId="304BC763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5E3B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Eksperci SChN PTN 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1</w:t>
            </w:r>
            <w:r w:rsidRPr="005E3B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5E3B4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sugerują rozważenie leczenie alteplazą w przypadku istotnego klinicznie krwawienia z przewodu pokarmowego lub układu moczowego, które miało miejsce wciągu poprzedzających 1–3 miesięcy.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13A8A7" w14:textId="578ECD16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339D76D" w14:textId="7927C187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ekspertów</w:t>
            </w:r>
          </w:p>
        </w:tc>
      </w:tr>
      <w:tr w:rsidR="000F6720" w:rsidRPr="00AB6852" w14:paraId="2E8B6A27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75F9B13" w14:textId="6BAD7CD8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Eksperci </w:t>
            </w:r>
            <w:r w:rsidRPr="00A17C01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 xml:space="preserve">SChN PTN </w:t>
            </w:r>
            <w:r w:rsidRPr="002F696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2F696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2F696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</w:t>
            </w: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nie zalecają leczenia alteplazą </w:t>
            </w:r>
            <w:r w:rsidR="000C21F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w przypadku istotnego klinicznie krwawienia z przewodu pokarmowego lub układu moczowego w ciągu ostatniego 1 miesiąca</w:t>
            </w:r>
            <w:r w:rsidRPr="002F696B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9CCE9B1" w14:textId="1C5EA5F4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52DF135" w14:textId="053858D9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3CF3A238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5742339" w14:textId="6CC8BAA7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270D0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Eksperci SChN PTN 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270D0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270D0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nie zalecają leczenia alteplazą 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270D03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w przypadku dużego zabiegu chirurgicznego lub rozległego urazu niedotyczącego głowy przebytego w ciągu ostatniego 1 miesiąca.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3781F5E" w14:textId="761136C3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25834EF" w14:textId="5DB53999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0F6720" w:rsidRPr="00AB6852" w14:paraId="3DCDC0CC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9A31FAC" w14:textId="20673673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Eksperci SChN PTN</w:t>
            </w:r>
            <w:r w:rsidRPr="005A32B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3413C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1</w:t>
            </w:r>
            <w:r w:rsidRPr="003413C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3413C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</w:t>
            </w:r>
            <w:r w:rsidRPr="00A17C01">
              <w:rPr>
                <w:rFonts w:ascii="Calibri" w:eastAsia="Calibri" w:hAnsi="Calibri" w:cs="Calibri"/>
                <w:kern w:val="24"/>
                <w:sz w:val="24"/>
                <w:szCs w:val="26"/>
                <w:lang w:eastAsia="pl-PL"/>
                <w14:ligatures w14:val="none"/>
              </w:rPr>
              <w:t>)</w:t>
            </w: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sugerują rozważenie leczenie</w:t>
            </w:r>
            <w:r w:rsidRPr="005A32B0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3413C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w przypadku </w:t>
            </w:r>
            <w:r w:rsidRPr="005A32B0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dużego zabiegu chirurgicznego lub rozległego urazu niedotyczącego głowy przebytego w ciągu ostatnich 1–3 miesięcy</w:t>
            </w:r>
            <w:r w:rsidRPr="003413CA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20307D1" w14:textId="0D6ECEBB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94F99D8" w14:textId="0C6F8857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49673692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96A16F9" w14:textId="5E292DA3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D523A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Eksperci</w:t>
            </w:r>
            <w:r w:rsidRPr="00D523A8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8C7B5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SChN PTN 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8C7B5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8C7B5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</w:t>
            </w:r>
            <w:r w:rsidRPr="00D523A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sugerują rozważenie leczenie</w:t>
            </w:r>
            <w:r w:rsidRPr="00D523A8">
              <w:rPr>
                <w:rFonts w:ascii="Calibri" w:eastAsia="Calibri" w:hAnsi="Calibri" w:cs="Calibri"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 </w:t>
            </w:r>
            <w:r w:rsidRPr="008C7B5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alteplazą </w:t>
            </w:r>
            <w:r w:rsidRPr="00D523A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 xml:space="preserve">w przypadku niewielkiego zabiegu chirurgicznego przebytego </w:t>
            </w:r>
            <w:r w:rsidR="000C21F4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br/>
            </w:r>
            <w:r w:rsidRPr="00D523A8">
              <w:rPr>
                <w:rFonts w:ascii="Calibri" w:eastAsia="Calibri" w:hAnsi="Calibri" w:cs="Calibri"/>
                <w:b/>
                <w:bCs/>
                <w:color w:val="C00000"/>
                <w:kern w:val="24"/>
                <w:sz w:val="24"/>
                <w:szCs w:val="26"/>
                <w:lang w:eastAsia="pl-PL"/>
                <w14:ligatures w14:val="none"/>
              </w:rPr>
              <w:t>w ciągu ostatniego 1 miesiąca</w:t>
            </w:r>
            <w:r w:rsidRPr="008C7B5F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5FFFF2A" w14:textId="6EFD8105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8ECA449" w14:textId="2DCE1858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0F6720" w:rsidRPr="00071345" w14:paraId="7E90A2DE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7A565C5" w14:textId="253D48EA" w:rsidR="00D93F49" w:rsidRPr="00071345" w:rsidRDefault="00D93F4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61DCD">
              <w:lastRenderedPageBreak/>
              <w:t>Eksperci SChN PTN (</w:t>
            </w:r>
            <w:r>
              <w:t>9 na 12 głosujących</w:t>
            </w:r>
            <w:r w:rsidRPr="00661DCD">
              <w:t>) nie zalecają</w:t>
            </w:r>
            <w:r>
              <w:t xml:space="preserve"> </w:t>
            </w:r>
            <w:r w:rsidRPr="00661DCD">
              <w:t>leczenia alteplazą w ciągu 7 dni po nakłuciu lędźwiowym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F3DEB2B" w14:textId="0E4B99A6" w:rsidR="00D93F4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57397BA" w14:textId="5688BE49" w:rsidR="00D93F4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9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273C7F87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DC518DC" w14:textId="7E4D2691" w:rsidR="00D93F49" w:rsidRPr="00AB6852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89471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Eksperci SChN PTN (1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89471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2</w:t>
            </w:r>
            <w:r w:rsidRPr="0089471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 xml:space="preserve"> głosujących) sugerują rozważenie leczenie alteplazą jatrogennego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udaru mózgu</w:t>
            </w:r>
            <w:r w:rsidRPr="0089471C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, do którego doszło podczas wykonywania innej procedury wewnątrznaczyniowej.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D576D49" w14:textId="05524076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E0880A7" w14:textId="56F8D9F3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301C01CD" w14:textId="77777777" w:rsidTr="00B27EEA">
        <w:trPr>
          <w:trHeight w:val="638"/>
        </w:trPr>
        <w:tc>
          <w:tcPr>
            <w:tcW w:w="9923" w:type="dxa"/>
            <w:gridSpan w:val="4"/>
            <w:shd w:val="clear" w:color="auto" w:fill="FFC000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C96CBFA" w14:textId="3B45F6CB" w:rsidR="00D93F49" w:rsidRPr="00EC6FB5" w:rsidRDefault="00D93F49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EC6FB5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POZOSTAŁE SYTUACJE SZCZEGÓLNE</w:t>
            </w:r>
          </w:p>
        </w:tc>
      </w:tr>
      <w:tr w:rsidR="000F6720" w:rsidRPr="00071345" w14:paraId="08EE7369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D7DCFFE" w14:textId="0D0C0372" w:rsidR="00D93F49" w:rsidRPr="00071345" w:rsidRDefault="00D93F4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70F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>Eksperci</w:t>
            </w:r>
            <w:r w:rsidRPr="001F70FF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64697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SChN PTN (1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264697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264697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głosujących) </w:t>
            </w:r>
            <w:r w:rsidRPr="001F70F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>sugerują rozważenie leczenie</w:t>
            </w:r>
            <w:r w:rsidRPr="001F70FF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64697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alteplazą u pacjenta </w:t>
            </w:r>
            <w:r w:rsidRPr="001F70F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pl-PL"/>
                <w14:ligatures w14:val="none"/>
              </w:rPr>
              <w:t>z towarzyszącym świeżym zawałem serca</w:t>
            </w:r>
            <w:r w:rsidRPr="00264697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 Po zastosowaniu leczenia reperfuzyjnego mózgu pacjent w drugiej kolejności powinien przejść zabieg koronarografii z ewentualną implantacją stentu.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EA117CB" w14:textId="3F7FA976" w:rsidR="00D93F4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51A9C64" w14:textId="23CE1A8B" w:rsidR="00D93F4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AB6852" w14:paraId="7E5B7622" w14:textId="77777777" w:rsidTr="00B27EEA">
        <w:trPr>
          <w:gridBefore w:val="1"/>
          <w:wBefore w:w="10" w:type="dxa"/>
          <w:trHeight w:val="638"/>
        </w:trPr>
        <w:tc>
          <w:tcPr>
            <w:tcW w:w="7591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B9B6DE7" w14:textId="34C3FF62" w:rsidR="00D93F49" w:rsidRPr="00341BA0" w:rsidRDefault="00D93F49" w:rsidP="00BF3646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</w:pPr>
            <w:r w:rsidRPr="00341BA0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 xml:space="preserve">Eksperci SChN PTN (12 na 12 głosujących) nie zalecają leczenia alteplazą 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br/>
            </w:r>
            <w:r w:rsidRPr="00341BA0">
              <w:rPr>
                <w:rFonts w:ascii="Calibri" w:eastAsia="Calibri" w:hAnsi="Calibri" w:cs="Calibri"/>
                <w:color w:val="000000"/>
                <w:kern w:val="24"/>
                <w:sz w:val="24"/>
                <w:szCs w:val="24"/>
                <w:lang w:eastAsia="pl-PL"/>
                <w14:ligatures w14:val="none"/>
              </w:rPr>
              <w:t>w przypadku aktywnego ostrego zapalenia trzustki.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4D41C72" w14:textId="1F94EF5B" w:rsidR="00D93F49" w:rsidRPr="00AB6852" w:rsidRDefault="00543F71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8541FF9" w14:textId="34DD031D" w:rsidR="00D93F49" w:rsidRPr="00AB6852" w:rsidRDefault="008B3750" w:rsidP="000F6720">
            <w:pPr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D93F49" w:rsidRPr="00071345" w14:paraId="48CA06EF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089E493" w14:textId="735591B7" w:rsidR="00D93F49" w:rsidRPr="00071345" w:rsidRDefault="00341BA0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76653745"/>
            <w:r w:rsidRPr="00341BA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Eksperci SChN PTN (1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341BA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na 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341BA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głosujących) nie zalecają leczenia alteplazą </w:t>
            </w:r>
            <w:r w:rsidR="000C21F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41BA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przypadku obecności nowotworu o wysokim ryzyku krwawienia.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512BBD6" w14:textId="2FAF4795" w:rsidR="00D93F4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ABCD1D0" w14:textId="1DCD475B" w:rsidR="00D93F4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0E41290C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978C7A8" w14:textId="5618E713" w:rsidR="00B153E9" w:rsidRPr="00341BA0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1BFE">
              <w:t>Eksperci SChN PTN (1</w:t>
            </w:r>
            <w:r w:rsidR="00A57C2E">
              <w:t>2</w:t>
            </w:r>
            <w:r w:rsidRPr="00D71BFE">
              <w:t xml:space="preserve"> na 1</w:t>
            </w:r>
            <w:r w:rsidR="00A57C2E">
              <w:t>2</w:t>
            </w:r>
            <w:r w:rsidRPr="00D71BFE">
              <w:t xml:space="preserve"> głosujących) nie zalecają rutynowego leczenia alteplazą w przypadku współistnienia patologii wewnątrzmózgowej mogącej istotnie zwiększyć ryzyko krwotoku (nie dotyczy oponiaków, nerwiaków osłonkowych i malformacji naczyniowych).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99040C9" w14:textId="7259EA94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E12472C" w14:textId="67371D09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7914A27D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4D05E77" w14:textId="08743A75" w:rsidR="00B153E9" w:rsidRPr="00341BA0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1BFE">
              <w:t>Eksperci SChN PTN (11 na 1</w:t>
            </w:r>
            <w:r w:rsidR="00A57C2E">
              <w:t>2</w:t>
            </w:r>
            <w:r w:rsidRPr="00D71BFE">
              <w:t xml:space="preserve"> głosujących) sugerują rozważenie leczenie alteplazą w przypadku niektórych innych guzów mózgu (np. niebędących oponiakami lub nerwiakami osłonkowymi i malformacjami naczyniowymi) lub niepękniętych malformacji naczyniowych.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8C4E267" w14:textId="7E892C98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42E8E44" w14:textId="4861DE33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51F92CC5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7AA82CF" w14:textId="1670756D" w:rsidR="00B153E9" w:rsidRPr="00071345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0FCC">
              <w:rPr>
                <w:b/>
                <w:bCs/>
                <w:color w:val="C00000"/>
              </w:rPr>
              <w:t>Eksperci</w:t>
            </w:r>
            <w:r w:rsidRPr="00EC0FCC">
              <w:rPr>
                <w:color w:val="C00000"/>
              </w:rPr>
              <w:t xml:space="preserve"> </w:t>
            </w:r>
            <w:r w:rsidRPr="00D71BFE">
              <w:t>SChN PTN (1</w:t>
            </w:r>
            <w:r w:rsidR="00250B41">
              <w:t>1</w:t>
            </w:r>
            <w:r w:rsidRPr="00D71BFE">
              <w:t xml:space="preserve"> na 1</w:t>
            </w:r>
            <w:r w:rsidR="00250B41">
              <w:t>2</w:t>
            </w:r>
            <w:r w:rsidRPr="00D71BFE">
              <w:t xml:space="preserve"> głosujących) </w:t>
            </w:r>
            <w:r w:rsidRPr="00EC0FCC">
              <w:rPr>
                <w:b/>
                <w:bCs/>
                <w:color w:val="C00000"/>
              </w:rPr>
              <w:t>sugerują leczenie</w:t>
            </w:r>
            <w:r w:rsidRPr="00EC0FCC">
              <w:rPr>
                <w:color w:val="C00000"/>
              </w:rPr>
              <w:t xml:space="preserve"> </w:t>
            </w:r>
            <w:r w:rsidRPr="00D71BFE">
              <w:t xml:space="preserve">alteplazą </w:t>
            </w:r>
            <w:r w:rsidR="000C21F4">
              <w:br/>
            </w:r>
            <w:r w:rsidRPr="00D71BFE">
              <w:t xml:space="preserve">u pacjentów </w:t>
            </w:r>
            <w:r w:rsidRPr="00EC0FCC">
              <w:rPr>
                <w:b/>
                <w:bCs/>
                <w:color w:val="C00000"/>
              </w:rPr>
              <w:t>z oponiakami lub nerwiakami osłonkowymi</w:t>
            </w:r>
            <w:r w:rsidRPr="00D71BFE">
              <w:t>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368FA2B" w14:textId="6F80B4BC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D521B95" w14:textId="6D9634FF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1D87AADE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F377554" w14:textId="00CEC2C1" w:rsidR="00B153E9" w:rsidRPr="00341BA0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0FCC">
              <w:rPr>
                <w:b/>
                <w:bCs/>
                <w:color w:val="C00000"/>
              </w:rPr>
              <w:t>Eksperci</w:t>
            </w:r>
            <w:r w:rsidRPr="00EC0FCC">
              <w:rPr>
                <w:color w:val="C00000"/>
              </w:rPr>
              <w:t xml:space="preserve"> </w:t>
            </w:r>
            <w:r w:rsidRPr="00D71BFE">
              <w:t>SChN PTN (1</w:t>
            </w:r>
            <w:r w:rsidR="008A2867">
              <w:t>2</w:t>
            </w:r>
            <w:r w:rsidRPr="00D71BFE">
              <w:t xml:space="preserve"> na 1</w:t>
            </w:r>
            <w:r w:rsidR="008A2867">
              <w:t>2</w:t>
            </w:r>
            <w:r w:rsidRPr="00D71BFE">
              <w:t xml:space="preserve"> głosujących) </w:t>
            </w:r>
            <w:r w:rsidRPr="00EC0FCC">
              <w:rPr>
                <w:b/>
                <w:bCs/>
                <w:color w:val="C00000"/>
              </w:rPr>
              <w:t>sugerują rozważenie leczenie</w:t>
            </w:r>
            <w:r w:rsidRPr="00EC0FCC">
              <w:rPr>
                <w:color w:val="C00000"/>
              </w:rPr>
              <w:t xml:space="preserve"> </w:t>
            </w:r>
            <w:r w:rsidRPr="00D71BFE">
              <w:t xml:space="preserve">alteplazą </w:t>
            </w:r>
            <w:r w:rsidRPr="002E42A3">
              <w:rPr>
                <w:b/>
                <w:bCs/>
                <w:color w:val="C00000"/>
              </w:rPr>
              <w:t>w przypadku potwierdzonej endoskopowow ciągu ostatnich 3 miesięcy aktywnej choroby wrzodowej żołądka/dwunastnicy, żylaków przełyku, tętniaka lub malformacji tętniczo-żylne</w:t>
            </w:r>
            <w:r w:rsidRPr="00D71BFE">
              <w:t xml:space="preserve">j o lokalizacji pozamózgowej, </w:t>
            </w:r>
            <w:r w:rsidRPr="002E42A3">
              <w:rPr>
                <w:b/>
                <w:bCs/>
                <w:color w:val="C00000"/>
              </w:rPr>
              <w:t>o ile nie współistnieje aktywne krwawienie</w:t>
            </w:r>
            <w:r w:rsidRPr="00D71BFE">
              <w:t>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6D9D09B4" w14:textId="37A27154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C8A37B3" w14:textId="367C1F1C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148333A6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8B2BC25" w14:textId="2BAD6856" w:rsidR="00B153E9" w:rsidRPr="00341BA0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1BFE">
              <w:lastRenderedPageBreak/>
              <w:t>Eksperci SChN PTN (1</w:t>
            </w:r>
            <w:r w:rsidR="00833E54">
              <w:t>1</w:t>
            </w:r>
            <w:r w:rsidRPr="00D71BFE">
              <w:t xml:space="preserve"> na 1</w:t>
            </w:r>
            <w:r w:rsidR="00833E54">
              <w:t>2</w:t>
            </w:r>
            <w:r w:rsidRPr="00D71BFE">
              <w:t xml:space="preserve"> głosujących) nie zalecają leczenia alteplazą </w:t>
            </w:r>
            <w:r w:rsidR="00B27EEA">
              <w:br/>
            </w:r>
            <w:r w:rsidRPr="00D71BFE">
              <w:t>w przypadku aktywnego bakteryjnego zapalenia wsierdzia lub aktywnego zapalenia osierdzia.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BE8CBCD" w14:textId="6DE2860B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CDF7B20" w14:textId="52C25468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426883B0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0F6A73D" w14:textId="6A388F9E" w:rsidR="00B153E9" w:rsidRPr="00071345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1BFE">
              <w:t>Eksperci SChN PTN (</w:t>
            </w:r>
            <w:r w:rsidR="007D07C8">
              <w:t>9</w:t>
            </w:r>
            <w:r w:rsidRPr="00D71BFE">
              <w:t xml:space="preserve"> na 1</w:t>
            </w:r>
            <w:r w:rsidR="007D07C8">
              <w:t>2</w:t>
            </w:r>
            <w:r w:rsidRPr="00D71BFE">
              <w:t xml:space="preserve"> głosujących) sugerują rozważenie leczenia alteplazą osób z retinopatią krwotoczną (np. w przebiegu cukrzycy), biorąc pod uwagę ryzyko utraty wzroku.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017AAA80" w14:textId="263D4EBB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9EBB416" w14:textId="01122020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9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ekspertów</w:t>
            </w:r>
          </w:p>
        </w:tc>
      </w:tr>
      <w:tr w:rsidR="00B153E9" w:rsidRPr="00071345" w14:paraId="5D587B5B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90D81F" w14:textId="5A07F43C" w:rsidR="00B153E9" w:rsidRPr="00071345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F3646">
              <w:rPr>
                <w:b/>
                <w:bCs/>
                <w:color w:val="C00000"/>
              </w:rPr>
              <w:t>Eksperci</w:t>
            </w:r>
            <w:r w:rsidRPr="00BF3646">
              <w:rPr>
                <w:color w:val="C00000"/>
              </w:rPr>
              <w:t xml:space="preserve"> </w:t>
            </w:r>
            <w:r w:rsidRPr="00D71BFE">
              <w:t>SChN PTN (1</w:t>
            </w:r>
            <w:r w:rsidR="00EC379E">
              <w:t>2</w:t>
            </w:r>
            <w:r w:rsidRPr="00D71BFE">
              <w:t xml:space="preserve"> na 1</w:t>
            </w:r>
            <w:r w:rsidR="00EC379E">
              <w:t>2</w:t>
            </w:r>
            <w:r w:rsidRPr="00D71BFE">
              <w:t xml:space="preserve"> głosujących) </w:t>
            </w:r>
            <w:r w:rsidRPr="00BF3646">
              <w:rPr>
                <w:b/>
                <w:bCs/>
                <w:color w:val="C00000"/>
              </w:rPr>
              <w:t>sugerują rozważenie leczenia</w:t>
            </w:r>
            <w:r w:rsidRPr="00BF3646">
              <w:rPr>
                <w:color w:val="C00000"/>
              </w:rPr>
              <w:t xml:space="preserve"> </w:t>
            </w:r>
            <w:r w:rsidRPr="00D71BFE">
              <w:t xml:space="preserve">alteplazą kobiet </w:t>
            </w:r>
            <w:r w:rsidRPr="00BF3646">
              <w:rPr>
                <w:b/>
                <w:bCs/>
                <w:color w:val="C00000"/>
              </w:rPr>
              <w:t>w ciąży nieobarczonej podwyższonym ryzykiem krwotoku</w:t>
            </w:r>
            <w:r w:rsidRPr="00BF3646">
              <w:rPr>
                <w:color w:val="C00000"/>
              </w:rPr>
              <w:t xml:space="preserve"> </w:t>
            </w:r>
            <w:r w:rsidRPr="00D71BFE">
              <w:t>wewnątrzmacicznego.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55BFE74A" w14:textId="190223CB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E18ED68" w14:textId="667546E3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 w:rsidR="000C21F4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2ABEE932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26814453" w14:textId="20E2B1FC" w:rsidR="00B153E9" w:rsidRPr="00071345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BFE">
              <w:t>Eksperci SChN PTN (1</w:t>
            </w:r>
            <w:r w:rsidR="00EC379E">
              <w:t>2</w:t>
            </w:r>
            <w:r w:rsidRPr="00D71BFE">
              <w:t xml:space="preserve"> na 1</w:t>
            </w:r>
            <w:r w:rsidR="00EC379E">
              <w:t>2</w:t>
            </w:r>
            <w:r w:rsidRPr="00D71BFE">
              <w:t xml:space="preserve"> głosujących) sugerują leczenie alteplazą w trakcie menstruacji.</w:t>
            </w:r>
          </w:p>
        </w:tc>
        <w:tc>
          <w:tcPr>
            <w:tcW w:w="1133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826FE11" w14:textId="34FAAD94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F2F2F2" w:themeFill="background1" w:themeFillShade="F2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1AEDAAD2" w14:textId="3C2D55A2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tr w:rsidR="00B153E9" w:rsidRPr="00071345" w14:paraId="3E0AF635" w14:textId="77777777" w:rsidTr="00B27EEA">
        <w:trPr>
          <w:trHeight w:val="638"/>
        </w:trPr>
        <w:tc>
          <w:tcPr>
            <w:tcW w:w="7601" w:type="dxa"/>
            <w:gridSpan w:val="2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7904F1C3" w14:textId="1C2A1B92" w:rsidR="00B153E9" w:rsidRPr="00071345" w:rsidRDefault="00B153E9" w:rsidP="00BF3646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BFE">
              <w:t>Eksperci SChN PTN (1</w:t>
            </w:r>
            <w:r w:rsidR="00A94A44">
              <w:t>1</w:t>
            </w:r>
            <w:r w:rsidRPr="00D71BFE">
              <w:t xml:space="preserve"> na 1</w:t>
            </w:r>
            <w:r w:rsidR="00A94A44">
              <w:t>2</w:t>
            </w:r>
            <w:r w:rsidRPr="00D71BFE">
              <w:t xml:space="preserve"> głosujących) nie zalecają</w:t>
            </w:r>
            <w:r w:rsidR="00BF3646">
              <w:t xml:space="preserve"> </w:t>
            </w:r>
            <w:r w:rsidRPr="00D71BFE">
              <w:t>leczenia alteplazą ≤14 dni po porodzie siłami natury.</w:t>
            </w:r>
          </w:p>
        </w:tc>
        <w:tc>
          <w:tcPr>
            <w:tcW w:w="1133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4DBBB46F" w14:textId="0223DDA5" w:rsidR="00B153E9" w:rsidRPr="00071345" w:rsidRDefault="00543F71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  <w:t>-</w:t>
            </w:r>
          </w:p>
        </w:tc>
        <w:tc>
          <w:tcPr>
            <w:tcW w:w="1189" w:type="dxa"/>
            <w:shd w:val="clear" w:color="auto" w:fill="auto"/>
            <w:tcMar>
              <w:top w:w="72" w:type="dxa"/>
              <w:left w:w="81" w:type="dxa"/>
              <w:bottom w:w="72" w:type="dxa"/>
              <w:right w:w="81" w:type="dxa"/>
            </w:tcMar>
            <w:vAlign w:val="center"/>
          </w:tcPr>
          <w:p w14:paraId="3505E40F" w14:textId="323AFDDF" w:rsidR="00B153E9" w:rsidRPr="00071345" w:rsidRDefault="008B3750" w:rsidP="000F672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Konsensus 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11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/</w:t>
            </w:r>
            <w:r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>12</w:t>
            </w:r>
            <w:r w:rsidRPr="00AB6852">
              <w:rPr>
                <w:rFonts w:ascii="Calibri" w:eastAsia="Calibri" w:hAnsi="Calibri" w:cs="Calibri"/>
                <w:color w:val="000000"/>
                <w:kern w:val="24"/>
                <w:sz w:val="24"/>
                <w:szCs w:val="26"/>
              </w:rPr>
              <w:t xml:space="preserve"> ekspertów</w:t>
            </w:r>
          </w:p>
        </w:tc>
      </w:tr>
      <w:bookmarkEnd w:id="0"/>
      <w:bookmarkEnd w:id="1"/>
    </w:tbl>
    <w:p w14:paraId="20531386" w14:textId="77777777" w:rsidR="00197DC8" w:rsidRPr="00AB6852" w:rsidRDefault="00197DC8" w:rsidP="00BF3646">
      <w:pPr>
        <w:jc w:val="both"/>
        <w:rPr>
          <w:rFonts w:ascii="Calibri" w:hAnsi="Calibri" w:cs="Calibri"/>
          <w:sz w:val="20"/>
          <w:szCs w:val="20"/>
        </w:rPr>
      </w:pPr>
    </w:p>
    <w:sectPr w:rsidR="00197DC8" w:rsidRPr="00AB68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B704" w14:textId="77777777" w:rsidR="002F0BF5" w:rsidRDefault="002F0BF5" w:rsidP="002D1B48">
      <w:pPr>
        <w:spacing w:after="0" w:line="240" w:lineRule="auto"/>
      </w:pPr>
      <w:r>
        <w:separator/>
      </w:r>
    </w:p>
  </w:endnote>
  <w:endnote w:type="continuationSeparator" w:id="0">
    <w:p w14:paraId="4E654E07" w14:textId="77777777" w:rsidR="002F0BF5" w:rsidRDefault="002F0BF5" w:rsidP="002D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689629"/>
      <w:docPartObj>
        <w:docPartGallery w:val="Page Numbers (Bottom of Page)"/>
        <w:docPartUnique/>
      </w:docPartObj>
    </w:sdtPr>
    <w:sdtContent>
      <w:p w14:paraId="13973489" w14:textId="0EEAA8FF" w:rsidR="002D1B48" w:rsidRDefault="002D1B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6EC74" w14:textId="77777777" w:rsidR="002D1B48" w:rsidRDefault="002D1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FFF9" w14:textId="77777777" w:rsidR="002F0BF5" w:rsidRDefault="002F0BF5" w:rsidP="002D1B48">
      <w:pPr>
        <w:spacing w:after="0" w:line="240" w:lineRule="auto"/>
      </w:pPr>
      <w:r>
        <w:separator/>
      </w:r>
    </w:p>
  </w:footnote>
  <w:footnote w:type="continuationSeparator" w:id="0">
    <w:p w14:paraId="6A5D905A" w14:textId="77777777" w:rsidR="002F0BF5" w:rsidRDefault="002F0BF5" w:rsidP="002D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54A4" w14:textId="105C7A82" w:rsidR="00B27EEA" w:rsidRDefault="00B27EEA">
    <w:pPr>
      <w:pStyle w:val="Nagwek"/>
    </w:pPr>
    <w:r>
      <w:t>Załącznik 1</w:t>
    </w:r>
    <w:r>
      <w:tab/>
    </w:r>
    <w:r>
      <w:tab/>
      <w:t>10.09.2024r.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55426"/>
    <w:multiLevelType w:val="hybridMultilevel"/>
    <w:tmpl w:val="DBF02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5"/>
    <w:rsid w:val="00046930"/>
    <w:rsid w:val="000525A4"/>
    <w:rsid w:val="00071345"/>
    <w:rsid w:val="00096DB4"/>
    <w:rsid w:val="000A3CF2"/>
    <w:rsid w:val="000B27E9"/>
    <w:rsid w:val="000C21F4"/>
    <w:rsid w:val="000E3CC7"/>
    <w:rsid w:val="000F6720"/>
    <w:rsid w:val="0010210A"/>
    <w:rsid w:val="00115239"/>
    <w:rsid w:val="00121A87"/>
    <w:rsid w:val="00197DC8"/>
    <w:rsid w:val="001C3A81"/>
    <w:rsid w:val="001D68D3"/>
    <w:rsid w:val="001F70FF"/>
    <w:rsid w:val="00234681"/>
    <w:rsid w:val="00250B41"/>
    <w:rsid w:val="00253837"/>
    <w:rsid w:val="002614C8"/>
    <w:rsid w:val="00264697"/>
    <w:rsid w:val="00270D03"/>
    <w:rsid w:val="00275DCD"/>
    <w:rsid w:val="00282E69"/>
    <w:rsid w:val="002B0DA4"/>
    <w:rsid w:val="002C68CE"/>
    <w:rsid w:val="002D1B48"/>
    <w:rsid w:val="002E42A3"/>
    <w:rsid w:val="002F0683"/>
    <w:rsid w:val="002F0BF5"/>
    <w:rsid w:val="002F696B"/>
    <w:rsid w:val="00310666"/>
    <w:rsid w:val="0032694F"/>
    <w:rsid w:val="00331831"/>
    <w:rsid w:val="003413CA"/>
    <w:rsid w:val="00341BA0"/>
    <w:rsid w:val="00341BBD"/>
    <w:rsid w:val="00372040"/>
    <w:rsid w:val="00376CA7"/>
    <w:rsid w:val="00390670"/>
    <w:rsid w:val="00397C39"/>
    <w:rsid w:val="003C2F58"/>
    <w:rsid w:val="003D3480"/>
    <w:rsid w:val="003E2321"/>
    <w:rsid w:val="00425C78"/>
    <w:rsid w:val="00437F9C"/>
    <w:rsid w:val="00477753"/>
    <w:rsid w:val="004853A7"/>
    <w:rsid w:val="0048591E"/>
    <w:rsid w:val="00490486"/>
    <w:rsid w:val="004F2912"/>
    <w:rsid w:val="005037B4"/>
    <w:rsid w:val="00504375"/>
    <w:rsid w:val="00543F71"/>
    <w:rsid w:val="00544BB1"/>
    <w:rsid w:val="005A32B0"/>
    <w:rsid w:val="005B28EE"/>
    <w:rsid w:val="005E3B4C"/>
    <w:rsid w:val="005F20A9"/>
    <w:rsid w:val="00630083"/>
    <w:rsid w:val="00655DCF"/>
    <w:rsid w:val="00672C0C"/>
    <w:rsid w:val="0068486C"/>
    <w:rsid w:val="00695052"/>
    <w:rsid w:val="006A5FAC"/>
    <w:rsid w:val="006B10EE"/>
    <w:rsid w:val="006B77DA"/>
    <w:rsid w:val="00705A69"/>
    <w:rsid w:val="007062CC"/>
    <w:rsid w:val="007370E7"/>
    <w:rsid w:val="0074185A"/>
    <w:rsid w:val="007D07C8"/>
    <w:rsid w:val="00833E54"/>
    <w:rsid w:val="00834C7D"/>
    <w:rsid w:val="0089471C"/>
    <w:rsid w:val="0089544B"/>
    <w:rsid w:val="008A2867"/>
    <w:rsid w:val="008A2E95"/>
    <w:rsid w:val="008A4661"/>
    <w:rsid w:val="008B3750"/>
    <w:rsid w:val="008B3C94"/>
    <w:rsid w:val="008C7B5F"/>
    <w:rsid w:val="008E7D4C"/>
    <w:rsid w:val="00900513"/>
    <w:rsid w:val="00913641"/>
    <w:rsid w:val="00916E52"/>
    <w:rsid w:val="0092105E"/>
    <w:rsid w:val="00942AA9"/>
    <w:rsid w:val="00954488"/>
    <w:rsid w:val="009803B3"/>
    <w:rsid w:val="009A4E56"/>
    <w:rsid w:val="009A75D4"/>
    <w:rsid w:val="009B10DD"/>
    <w:rsid w:val="009B488C"/>
    <w:rsid w:val="00A037C2"/>
    <w:rsid w:val="00A0630F"/>
    <w:rsid w:val="00A17C01"/>
    <w:rsid w:val="00A21B3D"/>
    <w:rsid w:val="00A550C4"/>
    <w:rsid w:val="00A57C2E"/>
    <w:rsid w:val="00A61018"/>
    <w:rsid w:val="00A94A44"/>
    <w:rsid w:val="00AB6852"/>
    <w:rsid w:val="00AC70B2"/>
    <w:rsid w:val="00B153E9"/>
    <w:rsid w:val="00B27EEA"/>
    <w:rsid w:val="00B567FC"/>
    <w:rsid w:val="00B77CE2"/>
    <w:rsid w:val="00B83DCF"/>
    <w:rsid w:val="00BE506D"/>
    <w:rsid w:val="00BF3646"/>
    <w:rsid w:val="00BF6EB5"/>
    <w:rsid w:val="00C16C81"/>
    <w:rsid w:val="00C174B4"/>
    <w:rsid w:val="00C2725C"/>
    <w:rsid w:val="00C9750C"/>
    <w:rsid w:val="00C976E1"/>
    <w:rsid w:val="00CB791E"/>
    <w:rsid w:val="00CC5124"/>
    <w:rsid w:val="00D01F7C"/>
    <w:rsid w:val="00D11A07"/>
    <w:rsid w:val="00D27123"/>
    <w:rsid w:val="00D40CAC"/>
    <w:rsid w:val="00D523A8"/>
    <w:rsid w:val="00D64473"/>
    <w:rsid w:val="00D66F89"/>
    <w:rsid w:val="00D7038C"/>
    <w:rsid w:val="00D726C1"/>
    <w:rsid w:val="00D8181E"/>
    <w:rsid w:val="00D83961"/>
    <w:rsid w:val="00D86261"/>
    <w:rsid w:val="00D93F49"/>
    <w:rsid w:val="00DC3477"/>
    <w:rsid w:val="00DD0651"/>
    <w:rsid w:val="00E25057"/>
    <w:rsid w:val="00E35287"/>
    <w:rsid w:val="00E45066"/>
    <w:rsid w:val="00E7053B"/>
    <w:rsid w:val="00E93450"/>
    <w:rsid w:val="00EC0FCC"/>
    <w:rsid w:val="00EC379E"/>
    <w:rsid w:val="00EC6FB5"/>
    <w:rsid w:val="00EE55C5"/>
    <w:rsid w:val="00F04F0A"/>
    <w:rsid w:val="00F11967"/>
    <w:rsid w:val="00F262AC"/>
    <w:rsid w:val="00F77164"/>
    <w:rsid w:val="00FA3076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EB980"/>
  <w15:chartTrackingRefBased/>
  <w15:docId w15:val="{00CBB9F1-1AC3-4780-9DB3-4B953E6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1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3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3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3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3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3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3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3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3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3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3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3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B48"/>
  </w:style>
  <w:style w:type="paragraph" w:styleId="Stopka">
    <w:name w:val="footer"/>
    <w:basedOn w:val="Normalny"/>
    <w:link w:val="StopkaZnak"/>
    <w:uiPriority w:val="99"/>
    <w:unhideWhenUsed/>
    <w:rsid w:val="002D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F7A6-0F9B-4CB2-9B2F-202F7C7B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2679</Words>
  <Characters>17522</Characters>
  <Application>Microsoft Office Word</Application>
  <DocSecurity>0</DocSecurity>
  <Lines>530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Karliński</dc:creator>
  <cp:keywords/>
  <dc:description/>
  <cp:lastModifiedBy>Michał Karliński</cp:lastModifiedBy>
  <cp:revision>6</cp:revision>
  <dcterms:created xsi:type="dcterms:W3CDTF">2024-09-10T05:26:00Z</dcterms:created>
  <dcterms:modified xsi:type="dcterms:W3CDTF">2024-09-10T05:49:00Z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c7c5cccc-2691-4b0d-8558-3d6f0c2d7dcb</vt:lpwstr>
  </property>
</Properties>
</file>